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2023 YILI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MEVLİD-İ NEBİ HAFTASI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PEYGAMBERİMİZ, İMAN VE İSTİKAMET”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ENGELLİ BİREYLERE YÖNELİK HADİS-İ ŞERİF EZBERLEME YARIŞMASI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BİLGİ NOTU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Başkanlığımızca engellilik konusundaki toplumsal bilinç ve farkındalığı artırmak, özellikle genç engelli bireylerin Başkanlığımız hizmetlerinden daha etkin bir şekilde istifade edebilmelerine, dini değerlerin eşliğinde moral ve motivasyonlarını artırarak hayata daha aktif katılabilmelerine destek olmak amacıyla 2023 Yılı Mevlid-i Nebi Haftası etkinlikleri kapsamında ülkemiz genelinde 12-20 yaş aralığındaki engelli bireyler arasında </w:t>
      </w:r>
      <w:r>
        <w:rPr>
          <w:rFonts w:cs="Times New Roman" w:ascii="Times New Roman" w:hAnsi="Times New Roman"/>
          <w:b/>
          <w:bCs/>
          <w:sz w:val="21"/>
          <w:szCs w:val="21"/>
        </w:rPr>
        <w:t>“</w:t>
      </w:r>
      <w:r>
        <w:rPr>
          <w:rFonts w:cs="Times New Roman" w:ascii="Times New Roman" w:hAnsi="Times New Roman"/>
          <w:b/>
          <w:sz w:val="21"/>
          <w:szCs w:val="21"/>
        </w:rPr>
        <w:t xml:space="preserve">Peygamberimiz, İman ve İstikamet” </w:t>
      </w:r>
      <w:r>
        <w:rPr>
          <w:rFonts w:cs="Times New Roman" w:ascii="Times New Roman" w:hAnsi="Times New Roman"/>
          <w:b w:val="false"/>
          <w:bCs w:val="false"/>
          <w:sz w:val="21"/>
          <w:szCs w:val="21"/>
        </w:rPr>
        <w:t>temalı ödüllü</w:t>
      </w:r>
      <w:r>
        <w:rPr>
          <w:rFonts w:cs="Times New Roman" w:ascii="Times New Roman" w:hAnsi="Times New Roman"/>
          <w:sz w:val="21"/>
          <w:szCs w:val="21"/>
        </w:rPr>
        <w:t xml:space="preserve"> </w:t>
      </w:r>
      <w:r>
        <w:rPr>
          <w:rFonts w:cs="Times New Roman" w:ascii="Times New Roman" w:hAnsi="Times New Roman"/>
          <w:b w:val="false"/>
          <w:bCs w:val="false"/>
          <w:sz w:val="21"/>
          <w:szCs w:val="21"/>
        </w:rPr>
        <w:t xml:space="preserve"> hadis-i şerif ezberleme yarışması</w:t>
      </w:r>
      <w:r>
        <w:rPr>
          <w:rFonts w:cs="Times New Roman" w:ascii="Times New Roman" w:hAnsi="Times New Roman"/>
          <w:b/>
          <w:sz w:val="21"/>
          <w:szCs w:val="21"/>
        </w:rPr>
        <w:t xml:space="preserve"> </w:t>
      </w:r>
      <w:r>
        <w:rPr>
          <w:rFonts w:cs="Times New Roman" w:ascii="Times New Roman" w:hAnsi="Times New Roman"/>
          <w:bCs/>
          <w:sz w:val="21"/>
          <w:szCs w:val="21"/>
        </w:rPr>
        <w:t>düzenlenecektir.</w:t>
      </w:r>
      <w:r>
        <w:rPr>
          <w:rFonts w:cs="Times New Roman" w:ascii="Times New Roman" w:hAnsi="Times New Roman"/>
          <w:b/>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Cs/>
          <w:sz w:val="21"/>
          <w:szCs w:val="21"/>
        </w:rPr>
        <w:t>Yarışma aşağıdaki usul ve esaslar çerçevesinde gerçekleştirilecektir: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1- YARIŞMAYA BAŞVURU SÜRECİ VE YERİ</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Yarışmaya başvurular </w:t>
      </w:r>
      <w:r>
        <w:rPr>
          <w:rFonts w:cs="Times New Roman" w:ascii="Times New Roman" w:hAnsi="Times New Roman"/>
          <w:b/>
          <w:bCs/>
          <w:sz w:val="21"/>
          <w:szCs w:val="21"/>
        </w:rPr>
        <w:t>26.09.2023-10.10.2023</w:t>
      </w:r>
      <w:r>
        <w:rPr>
          <w:rFonts w:cs="Times New Roman" w:ascii="Times New Roman" w:hAnsi="Times New Roman"/>
          <w:sz w:val="21"/>
          <w:szCs w:val="21"/>
        </w:rPr>
        <w:t xml:space="preserve"> tarihleri arasında il ve ilçe müftülüklerine yapılacaktır.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 xml:space="preserve">2- YARIŞMAYA BAŞVURU ŞARTLARI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Türkiye Cumhuriyeti vatandaşı olmak.</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Herhangi bir engel grubunda yer aldığına dair raporu bulunmak.</w:t>
      </w:r>
    </w:p>
    <w:p>
      <w:pPr>
        <w:pStyle w:val="Normal"/>
        <w:numPr>
          <w:ilvl w:val="0"/>
          <w:numId w:val="1"/>
        </w:numPr>
        <w:spacing w:lineRule="auto" w:line="240" w:before="113" w:after="113"/>
        <w:jc w:val="both"/>
        <w:rPr>
          <w:rFonts w:ascii="Times New Roman" w:hAnsi="Times New Roman"/>
          <w:sz w:val="21"/>
          <w:szCs w:val="21"/>
        </w:rPr>
      </w:pPr>
      <w:r>
        <w:rPr>
          <w:rFonts w:ascii="Times New Roman" w:hAnsi="Times New Roman"/>
          <w:sz w:val="21"/>
          <w:szCs w:val="21"/>
        </w:rPr>
        <w:t>İşitme engelli (konuşamayan) bireylerden başvuru olması durumunda, il/ilçede işaret dili tercümanı bulunuyorsa ve komisyonda yer alması mümkünse başvuru kabul edilecektir.</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12-20 yaş arasında olmak (1 Ocak 2004-1 Ocak 2012 tarihleri arasında doğmuş olmak).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Değerlendirme komisyonunda üye olanlar ile bunların birinci derece yakınları yarışmaya katılamazlar.</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İlgililer, yarışmaya ancak öğrenim gördüğü veya ikamet ettiği ilde başvuru yapabilecek ve aynı ilde katılabilecektir. </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Başvurular, il/ilçe müftülüğüne şahsen ya da birinci derece yakını (anne-baba, çocuk, kardeş) vasıtasıyla yapılacaktır.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3- YARIŞMA KONUSU</w:t>
      </w:r>
    </w:p>
    <w:p>
      <w:pPr>
        <w:pStyle w:val="Normal"/>
        <w:numPr>
          <w:ilvl w:val="0"/>
          <w:numId w:val="5"/>
        </w:numPr>
        <w:spacing w:lineRule="auto" w:line="240" w:before="113" w:after="113"/>
        <w:jc w:val="both"/>
        <w:rPr/>
      </w:pPr>
      <w:r>
        <w:rPr>
          <w:rFonts w:cs="Times New Roman" w:ascii="Times New Roman" w:hAnsi="Times New Roman"/>
          <w:b w:val="false"/>
          <w:bCs w:val="false"/>
          <w:i w:val="false"/>
          <w:caps w:val="false"/>
          <w:smallCaps w:val="false"/>
          <w:spacing w:val="0"/>
          <w:sz w:val="21"/>
          <w:szCs w:val="21"/>
        </w:rPr>
        <w:t xml:space="preserve">Katılımcılar, Başkanlığımızca 2023 yılı Mevlid-i Nebi Haftası teması çerçevesinde belirlenen ve Ek-2'de </w:t>
      </w:r>
      <w:r>
        <w:rPr>
          <w:rFonts w:ascii="Times New Roman" w:hAnsi="Times New Roman"/>
          <w:b w:val="false"/>
          <w:i w:val="false"/>
          <w:caps w:val="false"/>
          <w:smallCaps w:val="false"/>
          <w:spacing w:val="0"/>
          <w:sz w:val="21"/>
          <w:szCs w:val="21"/>
        </w:rPr>
        <w:t>yer alan 40 hadis-i şerifin Türkçe anlamlarını komisyon huzurunda güzel ve etkili bir biçimde ezberden okuyacaklardır.</w:t>
      </w:r>
    </w:p>
    <w:p>
      <w:pPr>
        <w:pStyle w:val="Normal"/>
        <w:numPr>
          <w:ilvl w:val="0"/>
          <w:numId w:val="5"/>
        </w:numPr>
        <w:spacing w:lineRule="auto" w:line="240" w:before="113" w:after="113"/>
        <w:jc w:val="both"/>
        <w:rPr>
          <w:rFonts w:ascii="Times New Roman" w:hAnsi="Times New Roman"/>
          <w:sz w:val="21"/>
          <w:szCs w:val="21"/>
        </w:rPr>
      </w:pPr>
      <w:r>
        <w:rPr>
          <w:rFonts w:cs="Times New Roman" w:ascii="Times New Roman" w:hAnsi="Times New Roman"/>
          <w:b w:val="false"/>
          <w:bCs w:val="false"/>
          <w:i w:val="false"/>
          <w:caps w:val="false"/>
          <w:smallCaps w:val="false"/>
          <w:color w:val="000000"/>
          <w:spacing w:val="0"/>
          <w:sz w:val="21"/>
          <w:szCs w:val="21"/>
        </w:rPr>
        <w:t xml:space="preserve">Yarışmada Ek-2’de yer alan hadislerin anlamları haricinde herhangi bir tercüme kabul edilmeyecektir.  Bu hadisler başvuru esnasında katılımcı ya da birinci derece yakınına çıktı halinde ya da elektronik ortamda verilecektir. </w:t>
      </w:r>
      <w:r>
        <w:rPr>
          <w:rFonts w:cs="Times New Roman" w:ascii="Times New Roman" w:hAnsi="Times New Roman"/>
          <w:b w:val="false"/>
          <w:bCs w:val="false"/>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4- YARIŞMA KOMİSYONU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Yarışma komisyonu; illerde il müftüsü ya da uygun göreceği bir il müftü yardımcısının başkanlığında, ilçelerde ilçe müftüsü başkanlığında, imam hatip ortaokulu ya da imam hatip lisesinde görev yapmakta olan bir meslek dersleri öğretmeni ile vaiz, din hizmetleri uzmanı, bunlar bulunmaması durumunda ise uygun görülen diğer Başkanlık personelinden müteşekkil en az üç kişiden oluşturulacaktır. Komisyonda Milli Eğitim Bakanlığına bağlı okullarda Türk Dili ve Edebiyatı alanında  görev yapmakta olan bir öğretmen de bulundurulabilecektir.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5- YARIŞMA AŞAMASI, PUANLAMA/DEĞERLENDİRME</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Yarışma, sözlü yarışma sınavı şeklinde; İl ve ilçelerde yarı final, il genelinde final olmak üzere iki aşamada gerçekleştirilecektir. İl genelinde düzenlenecek final yarışmasına sadece yarı finalde birinci olanlar katılabilecektir. </w:t>
      </w:r>
      <w:r>
        <w:rPr>
          <w:rFonts w:cs="Times New Roman" w:ascii="Times New Roman" w:hAnsi="Times New Roman"/>
          <w:sz w:val="21"/>
          <w:szCs w:val="21"/>
        </w:rPr>
        <w:t xml:space="preserve">İl ve ilçelerdeki yarı final yarışması </w:t>
      </w:r>
      <w:r>
        <w:rPr>
          <w:rFonts w:cs="Times New Roman" w:ascii="Times New Roman" w:hAnsi="Times New Roman"/>
          <w:b/>
          <w:bCs/>
          <w:sz w:val="21"/>
          <w:szCs w:val="21"/>
        </w:rPr>
        <w:t>17.10.2023</w:t>
      </w:r>
      <w:r>
        <w:rPr>
          <w:rFonts w:cs="Times New Roman" w:ascii="Times New Roman" w:hAnsi="Times New Roman"/>
          <w:sz w:val="21"/>
          <w:szCs w:val="21"/>
        </w:rPr>
        <w:t xml:space="preserve"> tarihinde yapılacaktır. İlçelerde birinci olan yarışmacıların bilgileri il müftülüklerine </w:t>
      </w:r>
      <w:r>
        <w:rPr>
          <w:rFonts w:cs="Times New Roman" w:ascii="Times New Roman" w:hAnsi="Times New Roman"/>
          <w:b/>
          <w:bCs/>
          <w:sz w:val="21"/>
          <w:szCs w:val="21"/>
        </w:rPr>
        <w:t>20.10.2023</w:t>
      </w:r>
      <w:r>
        <w:rPr>
          <w:rFonts w:cs="Times New Roman" w:ascii="Times New Roman" w:hAnsi="Times New Roman"/>
          <w:sz w:val="21"/>
          <w:szCs w:val="21"/>
        </w:rPr>
        <w:t xml:space="preserve"> tarihi mesai bitimine kadar ulaştırılacaktır. İlçe birincilerinin il genelinde düzenlenecek final yarışmasına gidiş dönüşü ile ilgili ilçe müftülüğünce gerekli tedbirler alınacaktır. </w:t>
      </w:r>
    </w:p>
    <w:p>
      <w:pPr>
        <w:pStyle w:val="Normal"/>
        <w:numPr>
          <w:ilvl w:val="0"/>
          <w:numId w:val="0"/>
        </w:numPr>
        <w:spacing w:lineRule="auto" w:line="240" w:before="113" w:after="113"/>
        <w:ind w:left="720" w:hanging="0"/>
        <w:jc w:val="center"/>
        <w:rPr>
          <w:rFonts w:ascii="Times New Roman" w:hAnsi="Times New Roman"/>
          <w:sz w:val="21"/>
          <w:szCs w:val="21"/>
        </w:rPr>
      </w:pPr>
      <w:r>
        <w:rPr>
          <w:rFonts w:ascii="Times New Roman" w:hAnsi="Times New Roman"/>
          <w:sz w:val="21"/>
          <w:szCs w:val="21"/>
        </w:rPr>
      </w:r>
    </w:p>
    <w:p>
      <w:pPr>
        <w:pStyle w:val="Normal"/>
        <w:numPr>
          <w:ilvl w:val="0"/>
          <w:numId w:val="0"/>
        </w:numPr>
        <w:spacing w:lineRule="auto" w:line="240" w:before="113" w:after="113"/>
        <w:ind w:left="720" w:hanging="0"/>
        <w:jc w:val="center"/>
        <w:rPr>
          <w:rFonts w:ascii="Times New Roman" w:hAnsi="Times New Roman"/>
          <w:sz w:val="21"/>
          <w:szCs w:val="21"/>
        </w:rPr>
      </w:pPr>
      <w:r>
        <w:rPr>
          <w:rFonts w:cs="Times New Roman" w:ascii="Times New Roman" w:hAnsi="Times New Roman"/>
          <w:sz w:val="21"/>
          <w:szCs w:val="21"/>
        </w:rPr>
        <w:t>1</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İl genelindeki final yarışması </w:t>
      </w:r>
      <w:r>
        <w:rPr>
          <w:rFonts w:cs="Times New Roman" w:ascii="Times New Roman" w:hAnsi="Times New Roman"/>
          <w:b/>
          <w:bCs/>
          <w:sz w:val="21"/>
          <w:szCs w:val="21"/>
        </w:rPr>
        <w:t>26.10.2023</w:t>
      </w:r>
      <w:r>
        <w:rPr>
          <w:rFonts w:cs="Times New Roman" w:ascii="Times New Roman" w:hAnsi="Times New Roman"/>
          <w:b w:val="false"/>
          <w:bCs w:val="false"/>
          <w:sz w:val="21"/>
          <w:szCs w:val="21"/>
        </w:rPr>
        <w:t xml:space="preserve"> tarihinde ilçe birincilerinin de katılımıyla müftülükçe uygun görülen bir mekanda vatandaşlarımızın katılımına açık olarak gerçekleştirilecektir. İl ve ilçelerdeki mülki  amirler de yarışmalara davet edilecektir.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Yarışmalarda yarışmacının sırası ve ezbere okunacak hadisler kura ile belirlenecektir.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Komisyon, her bir yarışmacıdan belirlenen on hadis-i şerifin Türkçe anlamlarını ezberden okumasını isteyecektir. (Hadis-i şeriflerin metinlerindeki parantez içleri puanlamaya dahildir.)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Yarışmacıya her soru için iki dakikalık süre tanınacak ve yarışmacının hatalarından dolayı ya da hadisin anlamını hatırlayamaması durumunda diğer hadis-i şerife geçilecektir.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Sorular sorulurken komisyon tarafından hadisin numarası ve Türkçe anlamının ilk bir-iki kelimesi söylenecektir.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Puanlama, hadislerin Türkçe anlamını eksiksiz ve tam bir şekilde okuma (50 puan), fonetik ve diksiyon (20 puan), vurgu ve tonlamaya dikkat ederek  okuma (20 puan), beden dili-jest  ve mimikleri etkili kullanma (10 puan) olmak üzere toplam yüz (100) tam puan üzerinden yapılacaktır.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Düzgün telaffuz ve anlaşılır okuma hususlarının değerlendirilmesi ile yarışmacının metin okurken takılması, yanlış okuması veya hatırlayamaması gibi hususlardaki puan kırma kriteri bir önceki maddede belirtilen puanlama esasına göre komisyon üyelerinin takdirindedir.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Yarışmacıların puanı, yarışma komisyonu üyeleri tarafından verilen puanların aritmetik ortalamasıdır. Eşitlik halinde engel durumu yüzde olarak yüksek olan, burada da eşitlik olması halinde yaşı küçük olan kazanacaktır. Bütün hususlarda eşitlik olması halinde ise kazanan kura ile belirlenecektir.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 tamamlandıktan sonra yarışma tutanağı komisyon üyeleri tarafından imzalanacak ve yarışma dosyasında muhafaza edilecektir. </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6- ÖDÜL</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İl genelindeki final yarışmasında il müftülüklerince;</w:t>
      </w:r>
      <w:r>
        <w:rPr>
          <w:rFonts w:cs="Times New Roman" w:ascii="Times New Roman" w:hAnsi="Times New Roman"/>
          <w:b/>
          <w:bCs/>
          <w:sz w:val="21"/>
          <w:szCs w:val="21"/>
        </w:rPr>
        <w:t xml:space="preserve"> </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Birinciye 7.500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İkinciye 5.000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xml:space="preserve">- Üçüncüye 2.500 TL ödül verilecektir. </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sz w:val="21"/>
          <w:szCs w:val="21"/>
        </w:rPr>
        <w:t>İlde ve ilçelerde düzenlenecek yarı final yarışmasında ilk üçe girmeye hak kazananlar ile diğer yarışmacılara yerel imkanlar ölçüsünde uygun görülen ödüller (para, yayın vb.) verilebilecektir. Yarı finalde verilecek ödül miktarı, finalde verilecek miktarı geçmeyecektir.</w:t>
      </w:r>
    </w:p>
    <w:p>
      <w:pPr>
        <w:pStyle w:val="Normal"/>
        <w:widowControl/>
        <w:numPr>
          <w:ilvl w:val="0"/>
          <w:numId w:val="0"/>
        </w:numPr>
        <w:suppressAutoHyphens w:val="true"/>
        <w:bidi w:val="0"/>
        <w:spacing w:lineRule="auto" w:line="240" w:before="113" w:after="113"/>
        <w:ind w:left="0" w:right="0" w:hanging="0"/>
        <w:jc w:val="both"/>
        <w:rPr>
          <w:rFonts w:ascii="Times New Roman" w:hAnsi="Times New Roman"/>
          <w:sz w:val="21"/>
          <w:szCs w:val="21"/>
        </w:rPr>
      </w:pPr>
      <w:r>
        <w:rPr>
          <w:rFonts w:cs="Times New Roman" w:ascii="Times New Roman" w:hAnsi="Times New Roman"/>
          <w:b/>
          <w:bCs/>
          <w:sz w:val="21"/>
          <w:szCs w:val="21"/>
        </w:rPr>
        <w:t>7- DİĞER HUSUSLAR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İl genelinde düzenlenen yarışmaya katılan toplam kişi sayısı da yer almak şartıyla yarışmaya dair kısa bir rapor hazırlanarak, çözünürlüğü yüksek üç fotoğrafla birlikte (fotoğraflarda yarışma adı, Başkanlığımız ve müftülüğe ait kırlangıç, flama vb. materyalin görünür olmasına dikkat edilecektir.) </w:t>
      </w:r>
      <w:r>
        <w:rPr>
          <w:rFonts w:cs="Times New Roman" w:ascii="Times New Roman" w:hAnsi="Times New Roman"/>
          <w:b/>
          <w:bCs/>
          <w:sz w:val="21"/>
          <w:szCs w:val="21"/>
        </w:rPr>
        <w:t>06 Kasım 2023</w:t>
      </w:r>
      <w:r>
        <w:rPr>
          <w:rFonts w:cs="Times New Roman" w:ascii="Times New Roman" w:hAnsi="Times New Roman"/>
          <w:b w:val="false"/>
          <w:sz w:val="21"/>
          <w:szCs w:val="21"/>
        </w:rPr>
        <w:t xml:space="preserve"> tarihi mesai bitimine kadar yazıyla Genel Müdürlüğümüze gönderilecektir. </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 final ile il genelindeki final yarışmalarının yapılacağı yer, tarih ve saat yarışma tarihinden en az bir hafta önce katılımcılara tebliğ edilecektir.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yarışmalar vatandaşlarımızın katılımıyla yapılacaktır. Yarışmaya dair süreçler, Ek-3’te yer alan afişin sosyal medya mecralarında paylaşılması başta olmak üzere müftülüklerimizce uygun yöntemlerle vatandaşlarımıza duyurulacaktır.</w:t>
      </w:r>
    </w:p>
    <w:p>
      <w:pPr>
        <w:pStyle w:val="Normal"/>
        <w:spacing w:lineRule="auto" w:line="240" w:before="113" w:after="113"/>
        <w:jc w:val="right"/>
        <w:rPr>
          <w:rFonts w:ascii="Times New Roman" w:hAnsi="Times New Roman"/>
          <w:sz w:val="21"/>
          <w:szCs w:val="21"/>
        </w:rPr>
      </w:pPr>
      <w:r>
        <w:rPr>
          <w:rFonts w:ascii="Times New Roman" w:hAnsi="Times New Roman"/>
          <w:sz w:val="21"/>
          <w:szCs w:val="21"/>
        </w:rPr>
      </w:r>
    </w:p>
    <w:p>
      <w:pPr>
        <w:pStyle w:val="Normal"/>
        <w:spacing w:lineRule="auto" w:line="240" w:before="0" w:after="0"/>
        <w:jc w:val="left"/>
        <w:rPr>
          <w:rFonts w:ascii="Times New Roman" w:hAnsi="Times New Roman"/>
          <w:sz w:val="21"/>
          <w:szCs w:val="21"/>
        </w:rPr>
      </w:pPr>
      <w:r>
        <w:rPr>
          <w:rFonts w:ascii="Times New Roman" w:hAnsi="Times New Roman"/>
          <w:sz w:val="21"/>
          <w:szCs w:val="21"/>
        </w:rPr>
        <w:t>Bilgi için:</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Ahmet DÜLGER</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Din Hizmetleri Uzmanı</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(0 312 295 72 60)</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ab/>
        <w:tab/>
        <w:tab/>
        <w:tab/>
        <w:tab/>
        <w:tab/>
        <w:tab/>
        <w:t xml:space="preserve">       </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 xml:space="preserve">                                                                                                          </w:t>
      </w:r>
      <w:r>
        <w:rPr>
          <w:rFonts w:ascii="Times New Roman" w:hAnsi="Times New Roman"/>
          <w:b w:val="false"/>
          <w:i w:val="false"/>
          <w:caps w:val="false"/>
          <w:smallCaps w:val="false"/>
          <w:spacing w:val="0"/>
          <w:sz w:val="21"/>
          <w:szCs w:val="21"/>
        </w:rPr>
        <w:t>Din Hizmetleri Genel Müdürlüğü</w:t>
      </w:r>
    </w:p>
    <w:p>
      <w:pPr>
        <w:pStyle w:val="Normal"/>
        <w:spacing w:lineRule="auto" w:line="240" w:before="0" w:after="0"/>
        <w:jc w:val="right"/>
        <w:rPr>
          <w:rFonts w:ascii="Times New Roman" w:hAnsi="Times New Roman"/>
          <w:sz w:val="21"/>
          <w:szCs w:val="21"/>
        </w:rPr>
      </w:pPr>
      <w:r>
        <w:rPr>
          <w:rFonts w:ascii="Times New Roman" w:hAnsi="Times New Roman"/>
          <w:b w:val="false"/>
          <w:i w:val="false"/>
          <w:caps w:val="false"/>
          <w:smallCaps w:val="false"/>
          <w:spacing w:val="0"/>
          <w:sz w:val="21"/>
          <w:szCs w:val="21"/>
        </w:rPr>
        <w:t>Göç ve Manevi Destek Hizmetleri Daire Başkanlığı</w:t>
      </w:r>
    </w:p>
    <w:p>
      <w:pPr>
        <w:pStyle w:val="Normal"/>
        <w:spacing w:lineRule="auto" w:line="240" w:before="0" w:after="0"/>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pPr>
      <w:r>
        <w:rPr/>
        <w:t>2</w:t>
      </w:r>
    </w:p>
    <w:sectPr>
      <w:headerReference w:type="default" r:id="rId2"/>
      <w:type w:val="nextPage"/>
      <w:pgSz w:w="11906" w:h="16838"/>
      <w:pgMar w:left="1417" w:right="1417" w:gutter="0" w:header="680" w:top="1412" w:footer="0" w:bottom="3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spacing w:before="0" w:after="160"/>
      <w:jc w:val="right"/>
      <w:rPr/>
    </w:pPr>
    <w:r>
      <w:rPr/>
      <w:t>EK-1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71aa"/>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Hyperlink"/>
    <w:basedOn w:val="DefaultParagraphFont"/>
    <w:uiPriority w:val="99"/>
    <w:unhideWhenUsed/>
    <w:rsid w:val="007171aa"/>
    <w:rPr>
      <w:color w:val="0563C1" w:themeColor="hyperlink"/>
      <w:u w:val="single"/>
    </w:rPr>
  </w:style>
  <w:style w:type="character" w:styleId="BalonMetniChar" w:customStyle="1">
    <w:name w:val="Balon Metni Char"/>
    <w:basedOn w:val="DefaultParagraphFont"/>
    <w:uiPriority w:val="99"/>
    <w:semiHidden/>
    <w:qFormat/>
    <w:rsid w:val="00be1010"/>
    <w:rPr>
      <w:rFonts w:ascii="Segoe UI" w:hAnsi="Segoe UI" w:cs="Segoe UI"/>
      <w:sz w:val="18"/>
      <w:szCs w:val="18"/>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7171aa"/>
    <w:pPr>
      <w:spacing w:before="0" w:after="160"/>
      <w:ind w:left="720" w:hanging="0"/>
      <w:contextualSpacing/>
    </w:pPr>
    <w:rPr/>
  </w:style>
  <w:style w:type="paragraph" w:styleId="BalloonText">
    <w:name w:val="Balloon Text"/>
    <w:basedOn w:val="Normal"/>
    <w:link w:val="BalonMetniChar"/>
    <w:uiPriority w:val="99"/>
    <w:semiHidden/>
    <w:unhideWhenUsed/>
    <w:qFormat/>
    <w:rsid w:val="00be1010"/>
    <w:pPr>
      <w:spacing w:lineRule="auto" w:line="240" w:before="0" w:after="0"/>
    </w:pPr>
    <w:rPr>
      <w:rFonts w:ascii="Segoe UI" w:hAnsi="Segoe UI" w:cs="Segoe UI"/>
      <w:sz w:val="18"/>
      <w:szCs w:val="18"/>
    </w:rPr>
  </w:style>
  <w:style w:type="paragraph" w:styleId="Stvealtbilgi">
    <w:name w:val="Üst ve alt bilgi"/>
    <w:basedOn w:val="Normal"/>
    <w:qFormat/>
    <w:pPr>
      <w:suppressLineNumbers/>
      <w:tabs>
        <w:tab w:val="clear" w:pos="708"/>
        <w:tab w:val="center" w:pos="4536" w:leader="none"/>
        <w:tab w:val="right" w:pos="9072"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Application>LibreOffice/7.5.1.2$Linux_X86_64 LibreOffice_project/50$Build-2</Application>
  <AppVersion>15.0000</AppVersion>
  <Pages>3</Pages>
  <Words>823</Words>
  <Characters>5670</Characters>
  <CharactersWithSpaces>6573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2019-10-18T11:42:00Z</dcterms:created>
  <dc:creator>Emrullah OZTURK</dc:creator>
  <dc:description/>
  <dc:language>tr-TR</dc:language>
  <cp:lastModifiedBy/>
  <cp:lastPrinted>2019-09-27T12:15:00Z</cp:lastPrinted>
  <dcterms:modified xsi:type="dcterms:W3CDTF">2023-09-18T16:39:46Z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